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3A6D8" w14:textId="008BEF7E" w:rsidR="00A46471" w:rsidRPr="00C62EC3" w:rsidRDefault="00A46471" w:rsidP="00A46471">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006B38A9">
        <w:rPr>
          <w:rFonts w:hint="eastAsia"/>
          <w:b/>
          <w:noProof/>
          <w:sz w:val="24"/>
          <w:szCs w:val="24"/>
          <w:lang w:val="en-US" w:eastAsia="ja-JP"/>
        </w:rPr>
        <w:t>bis</w:t>
      </w:r>
      <w:r w:rsidRPr="00C62EC3">
        <w:rPr>
          <w:b/>
          <w:i/>
          <w:noProof/>
          <w:sz w:val="24"/>
          <w:szCs w:val="24"/>
          <w:lang w:val="en-US"/>
        </w:rPr>
        <w:tab/>
      </w:r>
      <w:r w:rsidR="00F17ECE" w:rsidRPr="00F17ECE">
        <w:rPr>
          <w:b/>
          <w:iCs/>
          <w:noProof/>
          <w:sz w:val="24"/>
          <w:szCs w:val="24"/>
          <w:lang w:val="en-US"/>
        </w:rPr>
        <w:t>R1-2408772</w:t>
      </w:r>
    </w:p>
    <w:p w14:paraId="3CF4A481" w14:textId="462D24E7" w:rsidR="00A46471" w:rsidRPr="00E9694C" w:rsidRDefault="006B38A9" w:rsidP="00A46471">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sidR="00A46471">
        <w:rPr>
          <w:rFonts w:ascii="Arial" w:eastAsia="Malgun Gothic" w:hAnsi="Arial" w:cs="Arial"/>
          <w:b/>
          <w:bCs/>
          <w:lang w:val="en-US" w:eastAsia="en-US"/>
        </w:rPr>
        <w:t>,</w:t>
      </w:r>
      <w:r w:rsidR="00A46471"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sidR="00A46471">
        <w:rPr>
          <w:rFonts w:ascii="Arial" w:eastAsia="Malgun Gothic" w:hAnsi="Arial" w:cs="Arial"/>
          <w:b/>
          <w:bCs/>
          <w:lang w:val="en-US" w:eastAsia="en-US"/>
        </w:rPr>
        <w:t xml:space="preserve">, </w:t>
      </w:r>
      <w:r>
        <w:rPr>
          <w:rFonts w:ascii="Arial" w:eastAsiaTheme="minorEastAsia" w:hAnsi="Arial" w:cs="Arial"/>
          <w:b/>
          <w:bCs/>
          <w:lang w:val="en-US"/>
        </w:rPr>
        <w:t>October</w:t>
      </w:r>
      <w:r w:rsidR="00A46471">
        <w:rPr>
          <w:rFonts w:ascii="Arial" w:eastAsia="Malgun Gothic" w:hAnsi="Arial" w:cs="Arial"/>
          <w:b/>
          <w:bCs/>
          <w:lang w:val="en-US" w:eastAsia="en-US"/>
        </w:rPr>
        <w:t xml:space="preserve"> </w:t>
      </w:r>
      <w:r w:rsidR="00A46471">
        <w:rPr>
          <w:rFonts w:ascii="Arial" w:eastAsiaTheme="minorEastAsia" w:hAnsi="Arial" w:cs="Arial" w:hint="eastAsia"/>
          <w:b/>
          <w:bCs/>
          <w:lang w:val="en-US"/>
        </w:rPr>
        <w:t>1</w:t>
      </w:r>
      <w:r>
        <w:rPr>
          <w:rFonts w:ascii="Arial" w:eastAsiaTheme="minorEastAsia" w:hAnsi="Arial" w:cs="Arial" w:hint="eastAsia"/>
          <w:b/>
          <w:bCs/>
          <w:lang w:val="en-US"/>
        </w:rPr>
        <w:t>4</w:t>
      </w:r>
      <w:r w:rsidR="00A46471">
        <w:rPr>
          <w:rFonts w:ascii="Arial" w:eastAsia="Malgun Gothic" w:hAnsi="Arial" w:cs="Arial"/>
          <w:b/>
          <w:bCs/>
          <w:lang w:val="en-US" w:eastAsia="en-US"/>
        </w:rPr>
        <w:t>th</w:t>
      </w:r>
      <w:r w:rsidR="00A46471"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00A46471" w:rsidRPr="001108F5">
        <w:rPr>
          <w:rFonts w:ascii="Arial" w:eastAsia="Malgun Gothic" w:hAnsi="Arial" w:cs="Arial"/>
          <w:b/>
          <w:bCs/>
          <w:lang w:val="en-US" w:eastAsia="en-US"/>
        </w:rPr>
        <w:t>, 202</w:t>
      </w:r>
      <w:r w:rsidR="00A46471">
        <w:rPr>
          <w:rFonts w:ascii="Arial" w:eastAsia="Malgun Gothic" w:hAnsi="Arial" w:cs="Arial"/>
          <w:b/>
          <w:bCs/>
          <w:lang w:val="en-US" w:eastAsia="en-US"/>
        </w:rPr>
        <w:t>4</w:t>
      </w:r>
    </w:p>
    <w:p w14:paraId="28806336" w14:textId="77777777" w:rsidR="00B06F73" w:rsidRPr="00A46471"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6492BEE4"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w:t>
      </w:r>
      <w:r w:rsidR="00361BAC">
        <w:rPr>
          <w:rFonts w:hint="eastAsia"/>
          <w:sz w:val="24"/>
          <w:lang w:val="en-US" w:eastAsia="ja-JP"/>
        </w:rPr>
        <w:t xml:space="preserve">on RAN2 LS of </w:t>
      </w:r>
      <w:r w:rsidR="00542FC5">
        <w:rPr>
          <w:rFonts w:hint="eastAsia"/>
          <w:sz w:val="24"/>
          <w:lang w:val="en-US" w:eastAsia="ja-JP"/>
        </w:rPr>
        <w:t>common TA for regenerative payload</w:t>
      </w:r>
    </w:p>
    <w:bookmarkEnd w:id="1"/>
    <w:bookmarkEnd w:id="2"/>
    <w:bookmarkEnd w:id="3"/>
    <w:bookmarkEnd w:id="4"/>
    <w:p w14:paraId="1A271381" w14:textId="0D36C26C"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361BAC">
        <w:rPr>
          <w:rFonts w:hint="eastAsia"/>
          <w:sz w:val="24"/>
          <w:lang w:val="en-US" w:eastAsia="ja-JP"/>
        </w:rPr>
        <w:t>5</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27E0A8C4" w14:textId="02A0117B" w:rsidR="00A46471" w:rsidRDefault="005D398E" w:rsidP="00F2234A">
      <w:pPr>
        <w:spacing w:beforeLines="50" w:before="120" w:afterLines="50" w:after="120"/>
        <w:rPr>
          <w:sz w:val="22"/>
          <w:szCs w:val="18"/>
        </w:rPr>
      </w:pPr>
      <w:r>
        <w:rPr>
          <w:rFonts w:hint="eastAsia"/>
          <w:sz w:val="22"/>
          <w:szCs w:val="18"/>
        </w:rPr>
        <w:t xml:space="preserve">RAN2 sent an LS on </w:t>
      </w:r>
      <w:r w:rsidR="004B5A98">
        <w:rPr>
          <w:rFonts w:hint="eastAsia"/>
          <w:sz w:val="22"/>
          <w:szCs w:val="18"/>
        </w:rPr>
        <w:t xml:space="preserve">common TA </w:t>
      </w:r>
      <w:r w:rsidR="004B5A98">
        <w:rPr>
          <w:sz w:val="22"/>
          <w:szCs w:val="18"/>
        </w:rPr>
        <w:t>for</w:t>
      </w:r>
      <w:r w:rsidR="004B5A98">
        <w:rPr>
          <w:rFonts w:hint="eastAsia"/>
          <w:sz w:val="22"/>
          <w:szCs w:val="18"/>
        </w:rPr>
        <w:t xml:space="preserve"> regenerative payload scenario</w:t>
      </w:r>
      <w:r>
        <w:rPr>
          <w:rFonts w:hint="eastAsia"/>
          <w:sz w:val="22"/>
          <w:szCs w:val="18"/>
        </w:rPr>
        <w:t xml:space="preserve"> as follows [1]:</w:t>
      </w:r>
    </w:p>
    <w:tbl>
      <w:tblPr>
        <w:tblStyle w:val="afc"/>
        <w:tblW w:w="0" w:type="auto"/>
        <w:tblLook w:val="04A0" w:firstRow="1" w:lastRow="0" w:firstColumn="1" w:lastColumn="0" w:noHBand="0" w:noVBand="1"/>
      </w:tblPr>
      <w:tblGrid>
        <w:gridCol w:w="9962"/>
      </w:tblGrid>
      <w:tr w:rsidR="00A46471" w:rsidRPr="00A46471" w14:paraId="455FE489" w14:textId="77777777" w:rsidTr="004B5A98">
        <w:tc>
          <w:tcPr>
            <w:tcW w:w="9962" w:type="dxa"/>
          </w:tcPr>
          <w:p w14:paraId="6F9D0B49" w14:textId="77777777" w:rsidR="004B5A98" w:rsidRPr="004B5A98" w:rsidRDefault="004B5A98" w:rsidP="004B5A98">
            <w:pPr>
              <w:rPr>
                <w:rFonts w:ascii="Arial" w:eastAsia="DengXian" w:hAnsi="Arial" w:cs="Arial"/>
                <w:sz w:val="18"/>
                <w:szCs w:val="18"/>
                <w:lang w:val="en-US" w:eastAsia="zh-CN"/>
              </w:rPr>
            </w:pPr>
            <w:r w:rsidRPr="004B5A98">
              <w:rPr>
                <w:rFonts w:ascii="Arial" w:eastAsia="DengXian" w:hAnsi="Arial" w:cs="Arial" w:hint="eastAsia"/>
                <w:b/>
                <w:bCs/>
                <w:sz w:val="18"/>
                <w:szCs w:val="18"/>
              </w:rPr>
              <w:t>Question:</w:t>
            </w:r>
            <w:r w:rsidRPr="004B5A98">
              <w:rPr>
                <w:rFonts w:ascii="Arial" w:eastAsia="DengXian" w:hAnsi="Arial" w:cs="Arial" w:hint="eastAsia"/>
                <w:b/>
                <w:bCs/>
                <w:sz w:val="18"/>
                <w:szCs w:val="18"/>
                <w:lang w:val="en-US" w:eastAsia="zh-CN"/>
              </w:rPr>
              <w:t xml:space="preserve"> </w:t>
            </w:r>
            <w:r w:rsidRPr="004B5A98">
              <w:rPr>
                <w:rFonts w:ascii="Arial" w:eastAsia="DengXian" w:hAnsi="Arial" w:cs="Arial" w:hint="eastAsia"/>
                <w:sz w:val="18"/>
                <w:szCs w:val="18"/>
                <w:lang w:val="en-US" w:eastAsia="zh-CN"/>
              </w:rPr>
              <w:t xml:space="preserve"> Whether in a regenerative payload scenario it would be a problem to stick to 0 as the minimum possible value for TA-Common or whether we should e.g. introduce negative values for ta-Common. </w:t>
            </w:r>
          </w:p>
          <w:p w14:paraId="4C9D30A4" w14:textId="087B7480" w:rsidR="00A46471" w:rsidRPr="004B5A98" w:rsidRDefault="004B5A98" w:rsidP="004B5A98">
            <w:pPr>
              <w:rPr>
                <w:rFonts w:ascii="Arial" w:eastAsiaTheme="minorEastAsia" w:hAnsi="Arial" w:cs="Arial"/>
                <w:sz w:val="18"/>
                <w:szCs w:val="18"/>
                <w:lang w:val="en-US"/>
              </w:rPr>
            </w:pPr>
            <w:r w:rsidRPr="004B5A98">
              <w:rPr>
                <w:rFonts w:ascii="Arial" w:eastAsia="DengXian" w:hAnsi="Arial" w:cs="Arial" w:hint="eastAsia"/>
                <w:sz w:val="18"/>
                <w:szCs w:val="18"/>
                <w:lang w:val="en-US" w:eastAsia="zh-CN"/>
              </w:rPr>
              <w:t>Additionally, RAN2 understands in any case legacy UEs would have to rely on existing signaling and then for legacy UEs, minimum value of Common TA is equal to 0.</w:t>
            </w:r>
          </w:p>
        </w:tc>
      </w:tr>
    </w:tbl>
    <w:p w14:paraId="0830A167" w14:textId="46A4BF11" w:rsidR="007A7607" w:rsidRPr="009E35B6" w:rsidRDefault="005D398E" w:rsidP="00F2234A">
      <w:pPr>
        <w:spacing w:beforeLines="50" w:before="120" w:afterLines="50" w:after="120"/>
        <w:rPr>
          <w:sz w:val="22"/>
          <w:szCs w:val="18"/>
        </w:rPr>
      </w:pPr>
      <w:r>
        <w:rPr>
          <w:rFonts w:hint="eastAsia"/>
          <w:sz w:val="22"/>
          <w:szCs w:val="18"/>
        </w:rPr>
        <w:t xml:space="preserve">In this contribution, we </w:t>
      </w:r>
      <w:r w:rsidRPr="00F2234A">
        <w:rPr>
          <w:sz w:val="22"/>
          <w:szCs w:val="18"/>
        </w:rPr>
        <w:t xml:space="preserve">share our views </w:t>
      </w:r>
      <w:r>
        <w:rPr>
          <w:rFonts w:hint="eastAsia"/>
          <w:sz w:val="22"/>
          <w:szCs w:val="18"/>
        </w:rPr>
        <w:t>for</w:t>
      </w:r>
      <w:r w:rsidR="00FC355F">
        <w:rPr>
          <w:rFonts w:hint="eastAsia"/>
          <w:sz w:val="22"/>
          <w:szCs w:val="18"/>
        </w:rPr>
        <w:t xml:space="preserve"> a</w:t>
      </w:r>
      <w:r>
        <w:rPr>
          <w:rFonts w:hint="eastAsia"/>
          <w:sz w:val="22"/>
          <w:szCs w:val="18"/>
        </w:rPr>
        <w:t xml:space="preserve"> reply LS from RAN1 to RAN2.</w:t>
      </w:r>
    </w:p>
    <w:p w14:paraId="6B22A394" w14:textId="77777777" w:rsidR="009E35B6" w:rsidRDefault="009E35B6" w:rsidP="00F2234A">
      <w:pPr>
        <w:spacing w:beforeLines="50" w:before="120" w:afterLines="50" w:after="120"/>
        <w:rPr>
          <w:sz w:val="22"/>
          <w:szCs w:val="18"/>
        </w:rPr>
      </w:pPr>
    </w:p>
    <w:p w14:paraId="085C79B4" w14:textId="23B20324" w:rsidR="00A8036C" w:rsidRPr="00C62EC3" w:rsidRDefault="00A8036C" w:rsidP="00A8036C">
      <w:pPr>
        <w:pStyle w:val="1"/>
        <w:numPr>
          <w:ilvl w:val="0"/>
          <w:numId w:val="6"/>
        </w:numPr>
        <w:spacing w:after="120"/>
        <w:jc w:val="both"/>
        <w:rPr>
          <w:b/>
          <w:lang w:val="en-US"/>
        </w:rPr>
      </w:pPr>
      <w:r w:rsidRPr="00C62EC3">
        <w:rPr>
          <w:b/>
          <w:lang w:val="en-US"/>
        </w:rPr>
        <w:t>Discussion</w:t>
      </w:r>
    </w:p>
    <w:p w14:paraId="597443CB" w14:textId="14FA502F" w:rsidR="00E8150C" w:rsidRDefault="004B5A98" w:rsidP="00E8150C">
      <w:pPr>
        <w:spacing w:beforeLines="50" w:before="120" w:afterLines="50" w:after="120"/>
        <w:rPr>
          <w:sz w:val="22"/>
          <w:szCs w:val="18"/>
        </w:rPr>
      </w:pPr>
      <w:r>
        <w:rPr>
          <w:rFonts w:hint="eastAsia"/>
          <w:sz w:val="22"/>
          <w:szCs w:val="18"/>
        </w:rPr>
        <w:t xml:space="preserve">In our </w:t>
      </w:r>
      <w:r>
        <w:rPr>
          <w:sz w:val="22"/>
          <w:szCs w:val="18"/>
        </w:rPr>
        <w:t>understanding</w:t>
      </w:r>
      <w:r>
        <w:rPr>
          <w:rFonts w:hint="eastAsia"/>
          <w:sz w:val="22"/>
          <w:szCs w:val="18"/>
        </w:rPr>
        <w:t xml:space="preserve">, </w:t>
      </w:r>
      <w:r w:rsidR="00E8150C">
        <w:rPr>
          <w:rFonts w:hint="eastAsia"/>
          <w:sz w:val="22"/>
          <w:szCs w:val="18"/>
        </w:rPr>
        <w:t>in R17 NTN, RAN1 had discussion on which point within feeder link should be reference point (RP) for UL synchronization. There were at least two camps roughly:</w:t>
      </w:r>
    </w:p>
    <w:p w14:paraId="14F4C7E5" w14:textId="5FF35F46" w:rsidR="00E8150C" w:rsidRDefault="00E8150C" w:rsidP="00E8150C">
      <w:pPr>
        <w:pStyle w:val="afe"/>
        <w:numPr>
          <w:ilvl w:val="0"/>
          <w:numId w:val="48"/>
        </w:numPr>
        <w:spacing w:beforeLines="50" w:before="120" w:afterLines="50" w:after="120"/>
        <w:ind w:leftChars="0"/>
        <w:rPr>
          <w:sz w:val="22"/>
          <w:szCs w:val="18"/>
        </w:rPr>
      </w:pPr>
      <w:r>
        <w:rPr>
          <w:rFonts w:hint="eastAsia"/>
          <w:sz w:val="22"/>
          <w:szCs w:val="18"/>
        </w:rPr>
        <w:t>UL sync RP should be at gNB/GW, for easier gNB implementation with DL/UL timing alignment at gNB side.</w:t>
      </w:r>
    </w:p>
    <w:p w14:paraId="4D7ADD53" w14:textId="0C8EDC56" w:rsidR="00E8150C" w:rsidRPr="00E8150C" w:rsidRDefault="00E8150C" w:rsidP="00E8150C">
      <w:pPr>
        <w:pStyle w:val="afe"/>
        <w:numPr>
          <w:ilvl w:val="0"/>
          <w:numId w:val="48"/>
        </w:numPr>
        <w:spacing w:beforeLines="50" w:before="120" w:afterLines="50" w:after="120"/>
        <w:ind w:leftChars="0"/>
        <w:rPr>
          <w:sz w:val="22"/>
          <w:szCs w:val="18"/>
        </w:rPr>
      </w:pPr>
      <w:r>
        <w:rPr>
          <w:rFonts w:hint="eastAsia"/>
          <w:sz w:val="22"/>
          <w:szCs w:val="18"/>
        </w:rPr>
        <w:t>UL sync RP should be at satellite, for easier UE implementation without any consideration of timing compensation for feeder link.</w:t>
      </w:r>
    </w:p>
    <w:p w14:paraId="6F063046" w14:textId="4BECD206" w:rsidR="00D63818" w:rsidRDefault="00E8150C" w:rsidP="00A8036C">
      <w:pPr>
        <w:spacing w:beforeLines="50" w:before="120" w:afterLines="50" w:after="120"/>
        <w:rPr>
          <w:sz w:val="22"/>
          <w:szCs w:val="18"/>
        </w:rPr>
      </w:pPr>
      <w:r>
        <w:rPr>
          <w:rFonts w:hint="eastAsia"/>
          <w:sz w:val="22"/>
          <w:szCs w:val="18"/>
        </w:rPr>
        <w:t xml:space="preserve">After long discussion, RAN1 concluded that UL sync RP is </w:t>
      </w:r>
      <w:r>
        <w:rPr>
          <w:sz w:val="22"/>
          <w:szCs w:val="18"/>
        </w:rPr>
        <w:t>flexible</w:t>
      </w:r>
      <w:r>
        <w:rPr>
          <w:rFonts w:hint="eastAsia"/>
          <w:sz w:val="22"/>
          <w:szCs w:val="18"/>
        </w:rPr>
        <w:t xml:space="preserve"> on feeder link. </w:t>
      </w:r>
      <w:r w:rsidR="00D63818">
        <w:rPr>
          <w:rFonts w:hint="eastAsia"/>
          <w:sz w:val="22"/>
          <w:szCs w:val="18"/>
        </w:rPr>
        <w:t>SIB19 provides configurations to determine a single UL sync RP from gNB/GW, satellite, and any point between them. The candidate values defined in the current specification should already cover these possibilities.</w:t>
      </w:r>
    </w:p>
    <w:p w14:paraId="7CD7ADF9" w14:textId="10BA2B31" w:rsidR="00D63818" w:rsidRPr="0095339D" w:rsidRDefault="00D63818" w:rsidP="00A8036C">
      <w:pPr>
        <w:spacing w:beforeLines="50" w:before="120" w:afterLines="50" w:after="120"/>
        <w:rPr>
          <w:sz w:val="22"/>
          <w:szCs w:val="18"/>
        </w:rPr>
      </w:pPr>
      <w:r>
        <w:rPr>
          <w:rFonts w:hint="eastAsia"/>
          <w:sz w:val="22"/>
          <w:szCs w:val="18"/>
        </w:rPr>
        <w:t xml:space="preserve">Then, for regenerative payload, UL sync RP is definitely at satellite. That is, DL/UL timing is aligned at satellite, and this is achievable at the current specifications as abovementioned. We do not see any motivation to </w:t>
      </w:r>
      <w:r w:rsidR="0095339D">
        <w:rPr>
          <w:rFonts w:hint="eastAsia"/>
          <w:sz w:val="22"/>
          <w:szCs w:val="18"/>
        </w:rPr>
        <w:t xml:space="preserve">introduce negative values for ta-Common. Rather, as RAN2 pointed out in the LS, ta-Common with negative values lead to significant problem </w:t>
      </w:r>
      <w:r w:rsidR="0095339D">
        <w:rPr>
          <w:sz w:val="22"/>
          <w:szCs w:val="18"/>
        </w:rPr>
        <w:t>fo</w:t>
      </w:r>
      <w:r w:rsidR="0095339D">
        <w:rPr>
          <w:rFonts w:hint="eastAsia"/>
          <w:sz w:val="22"/>
          <w:szCs w:val="18"/>
        </w:rPr>
        <w:t xml:space="preserve">r legacy UEs. </w:t>
      </w:r>
    </w:p>
    <w:p w14:paraId="57B8AF4B" w14:textId="77777777" w:rsidR="00E8150C" w:rsidRPr="00767963" w:rsidRDefault="00E8150C" w:rsidP="00A8036C">
      <w:pPr>
        <w:spacing w:beforeLines="50" w:before="120" w:afterLines="50" w:after="120"/>
        <w:rPr>
          <w:sz w:val="22"/>
          <w:szCs w:val="18"/>
        </w:rPr>
      </w:pPr>
    </w:p>
    <w:p w14:paraId="111563FD" w14:textId="075A9CF3" w:rsidR="000F65EF" w:rsidRPr="00C62EC3" w:rsidRDefault="000F65EF" w:rsidP="000F65E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3FDDAD1D" w14:textId="7A7A457B" w:rsidR="000F65EF" w:rsidRPr="0095339D" w:rsidRDefault="0095339D" w:rsidP="000F65EF">
      <w:pPr>
        <w:numPr>
          <w:ilvl w:val="0"/>
          <w:numId w:val="9"/>
        </w:numPr>
        <w:spacing w:before="50" w:afterLines="50" w:after="120"/>
        <w:rPr>
          <w:rFonts w:eastAsiaTheme="minorEastAsia"/>
          <w:b/>
          <w:bCs/>
          <w:iCs/>
          <w:sz w:val="22"/>
          <w:lang w:val="en-US"/>
        </w:rPr>
      </w:pPr>
      <w:r>
        <w:rPr>
          <w:rFonts w:eastAsiaTheme="minorEastAsia" w:hint="eastAsia"/>
          <w:b/>
          <w:bCs/>
          <w:iCs/>
          <w:sz w:val="22"/>
        </w:rPr>
        <w:t>The current common TA parameters are defined such that UL synchronization reference point can be set at any point between gNB/GW and satellite.</w:t>
      </w:r>
    </w:p>
    <w:p w14:paraId="087A8940" w14:textId="4863454B" w:rsidR="0095339D" w:rsidRDefault="0095339D" w:rsidP="000F65EF">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UL synchronization reference point is set at satellite for regenerative payload </w:t>
      </w:r>
      <w:r>
        <w:rPr>
          <w:rFonts w:eastAsiaTheme="minorEastAsia"/>
          <w:b/>
          <w:bCs/>
          <w:iCs/>
          <w:sz w:val="22"/>
        </w:rPr>
        <w:t>scenario</w:t>
      </w:r>
      <w:r>
        <w:rPr>
          <w:rFonts w:eastAsiaTheme="minorEastAsia" w:hint="eastAsia"/>
          <w:b/>
          <w:bCs/>
          <w:iCs/>
          <w:sz w:val="22"/>
        </w:rPr>
        <w:t>.</w:t>
      </w:r>
    </w:p>
    <w:p w14:paraId="0EA4F054" w14:textId="6C18DFB9" w:rsidR="000F65EF" w:rsidRPr="00C62EC3" w:rsidRDefault="000F65EF" w:rsidP="000F65EF">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4539900" w14:textId="679A0830" w:rsidR="000F65EF" w:rsidRPr="000F65EF" w:rsidRDefault="000F65EF" w:rsidP="000F65E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 xml:space="preserve">Conclude that </w:t>
      </w:r>
      <w:r w:rsidR="0095339D">
        <w:rPr>
          <w:rFonts w:eastAsiaTheme="minorEastAsia" w:hint="eastAsia"/>
          <w:b/>
          <w:bCs/>
          <w:iCs/>
          <w:sz w:val="22"/>
          <w:lang w:val="en-US"/>
        </w:rPr>
        <w:t xml:space="preserve">negative values for ta-Common are unnecessary for regenerative payload </w:t>
      </w:r>
      <w:r w:rsidR="0095339D">
        <w:rPr>
          <w:rFonts w:eastAsiaTheme="minorEastAsia"/>
          <w:b/>
          <w:bCs/>
          <w:iCs/>
          <w:sz w:val="22"/>
          <w:lang w:val="en-US"/>
        </w:rPr>
        <w:t>scenario</w:t>
      </w:r>
      <w:r w:rsidR="0095339D">
        <w:rPr>
          <w:rFonts w:eastAsiaTheme="minorEastAsia" w:hint="eastAsia"/>
          <w:b/>
          <w:bCs/>
          <w:iCs/>
          <w:sz w:val="22"/>
          <w:lang w:val="en-US"/>
        </w:rPr>
        <w:t>.</w:t>
      </w:r>
    </w:p>
    <w:p w14:paraId="30FC608A" w14:textId="6F863E84" w:rsidR="000F65EF" w:rsidRPr="000F65EF" w:rsidRDefault="000F65EF" w:rsidP="00E64BA7">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RAN1 sends a reply LS to </w:t>
      </w:r>
      <w:r w:rsidR="00E64BA7">
        <w:rPr>
          <w:rFonts w:eastAsiaTheme="minorEastAsia" w:hint="eastAsia"/>
          <w:b/>
          <w:bCs/>
          <w:iCs/>
          <w:sz w:val="22"/>
        </w:rPr>
        <w:t>inform RAN2 of this</w:t>
      </w:r>
      <w:r w:rsidR="00FC355F">
        <w:rPr>
          <w:rFonts w:eastAsiaTheme="minorEastAsia" w:hint="eastAsia"/>
          <w:b/>
          <w:bCs/>
          <w:iCs/>
          <w:sz w:val="22"/>
        </w:rPr>
        <w:t xml:space="preserve"> RAN1</w:t>
      </w:r>
      <w:r w:rsidR="00E64BA7">
        <w:rPr>
          <w:rFonts w:eastAsiaTheme="minorEastAsia" w:hint="eastAsia"/>
          <w:b/>
          <w:bCs/>
          <w:iCs/>
          <w:sz w:val="22"/>
        </w:rPr>
        <w:t xml:space="preserve"> conclusion.</w:t>
      </w:r>
    </w:p>
    <w:p w14:paraId="0532A412" w14:textId="77777777" w:rsidR="005D398E" w:rsidRDefault="005D398E" w:rsidP="00A8036C">
      <w:pPr>
        <w:spacing w:beforeLines="50" w:before="120" w:afterLines="50" w:after="120"/>
        <w:rPr>
          <w:sz w:val="22"/>
          <w:szCs w:val="18"/>
        </w:rPr>
      </w:pPr>
    </w:p>
    <w:p w14:paraId="7EA4807E" w14:textId="77777777" w:rsidR="007B69DA" w:rsidRDefault="007B69DA" w:rsidP="00A8036C">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lastRenderedPageBreak/>
        <w:t>Conclusion</w:t>
      </w:r>
    </w:p>
    <w:p w14:paraId="1D41E29A" w14:textId="4EC9B7F4"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t>
      </w:r>
      <w:r w:rsidR="00FC355F">
        <w:rPr>
          <w:rFonts w:eastAsiaTheme="minorEastAsia" w:hint="eastAsia"/>
          <w:sz w:val="22"/>
          <w:szCs w:val="22"/>
          <w:lang w:val="en-US"/>
        </w:rPr>
        <w:t xml:space="preserve">we shared </w:t>
      </w:r>
      <w:r w:rsidR="00FC355F" w:rsidRPr="00F2234A">
        <w:rPr>
          <w:sz w:val="22"/>
          <w:szCs w:val="18"/>
        </w:rPr>
        <w:t xml:space="preserve">our views </w:t>
      </w:r>
      <w:r w:rsidR="00FC355F">
        <w:rPr>
          <w:rFonts w:hint="eastAsia"/>
          <w:sz w:val="22"/>
          <w:szCs w:val="18"/>
        </w:rPr>
        <w:t>for a reply LS from RAN1 to RAN2. Observation/Proposal are the following:</w:t>
      </w:r>
    </w:p>
    <w:p w14:paraId="3EE9C028" w14:textId="77777777" w:rsidR="003D12FA" w:rsidRPr="00C62EC3" w:rsidRDefault="003D12FA" w:rsidP="003D12FA">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87D9826" w14:textId="77777777" w:rsidR="003D12FA" w:rsidRPr="0095339D" w:rsidRDefault="003D12FA" w:rsidP="003D12FA">
      <w:pPr>
        <w:numPr>
          <w:ilvl w:val="0"/>
          <w:numId w:val="9"/>
        </w:numPr>
        <w:spacing w:before="50" w:afterLines="50" w:after="120"/>
        <w:rPr>
          <w:rFonts w:eastAsiaTheme="minorEastAsia"/>
          <w:b/>
          <w:bCs/>
          <w:iCs/>
          <w:sz w:val="22"/>
          <w:lang w:val="en-US"/>
        </w:rPr>
      </w:pPr>
      <w:r>
        <w:rPr>
          <w:rFonts w:eastAsiaTheme="minorEastAsia" w:hint="eastAsia"/>
          <w:b/>
          <w:bCs/>
          <w:iCs/>
          <w:sz w:val="22"/>
        </w:rPr>
        <w:t>The current common TA parameters are defined such that UL synchronization reference point can be set at any point between gNB/GW and satellite.</w:t>
      </w:r>
    </w:p>
    <w:p w14:paraId="7542A692" w14:textId="77777777" w:rsidR="003D12FA" w:rsidRDefault="003D12FA" w:rsidP="003D12FA">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UL synchronization reference point is set at satellite for regenerative payload </w:t>
      </w:r>
      <w:r>
        <w:rPr>
          <w:rFonts w:eastAsiaTheme="minorEastAsia"/>
          <w:b/>
          <w:bCs/>
          <w:iCs/>
          <w:sz w:val="22"/>
        </w:rPr>
        <w:t>scenario</w:t>
      </w:r>
      <w:r>
        <w:rPr>
          <w:rFonts w:eastAsiaTheme="minorEastAsia" w:hint="eastAsia"/>
          <w:b/>
          <w:bCs/>
          <w:iCs/>
          <w:sz w:val="22"/>
        </w:rPr>
        <w:t>.</w:t>
      </w:r>
    </w:p>
    <w:p w14:paraId="18FD14CB" w14:textId="77777777" w:rsidR="003D12FA" w:rsidRPr="00C62EC3" w:rsidRDefault="003D12FA" w:rsidP="003D12FA">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40137CFF" w14:textId="77777777" w:rsidR="003D12FA" w:rsidRPr="000F65EF" w:rsidRDefault="003D12FA" w:rsidP="003D12F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 xml:space="preserve">Conclude that negative values for ta-Common are unnecessary for regenerative payload </w:t>
      </w:r>
      <w:r>
        <w:rPr>
          <w:rFonts w:eastAsiaTheme="minorEastAsia"/>
          <w:b/>
          <w:bCs/>
          <w:iCs/>
          <w:sz w:val="22"/>
          <w:lang w:val="en-US"/>
        </w:rPr>
        <w:t>scenario</w:t>
      </w:r>
      <w:r>
        <w:rPr>
          <w:rFonts w:eastAsiaTheme="minorEastAsia" w:hint="eastAsia"/>
          <w:b/>
          <w:bCs/>
          <w:iCs/>
          <w:sz w:val="22"/>
          <w:lang w:val="en-US"/>
        </w:rPr>
        <w:t>.</w:t>
      </w:r>
    </w:p>
    <w:p w14:paraId="46AF26E4" w14:textId="77777777" w:rsidR="003D12FA" w:rsidRPr="000F65EF" w:rsidRDefault="003D12FA" w:rsidP="003D12FA">
      <w:pPr>
        <w:numPr>
          <w:ilvl w:val="1"/>
          <w:numId w:val="9"/>
        </w:numPr>
        <w:spacing w:before="50" w:afterLines="50" w:after="120"/>
        <w:rPr>
          <w:rFonts w:eastAsiaTheme="minorEastAsia"/>
          <w:b/>
          <w:bCs/>
          <w:iCs/>
          <w:sz w:val="22"/>
          <w:lang w:val="en-US"/>
        </w:rPr>
      </w:pPr>
      <w:r>
        <w:rPr>
          <w:rFonts w:eastAsiaTheme="minorEastAsia" w:hint="eastAsia"/>
          <w:b/>
          <w:bCs/>
          <w:iCs/>
          <w:sz w:val="22"/>
        </w:rPr>
        <w:t>RAN1 sends a reply LS to inform RAN2 of this RAN1 conclusion.</w:t>
      </w:r>
    </w:p>
    <w:p w14:paraId="0F434764" w14:textId="77777777" w:rsidR="004B4902" w:rsidRPr="003D12FA" w:rsidRDefault="004B4902" w:rsidP="00230A68">
      <w:pPr>
        <w:spacing w:before="50" w:afterLines="50" w:after="120"/>
        <w:jc w:val="both"/>
        <w:rPr>
          <w:rFonts w:eastAsiaTheme="minorEastAsia"/>
          <w:sz w:val="22"/>
          <w:lang w:val="en-US"/>
        </w:rPr>
      </w:pPr>
    </w:p>
    <w:p w14:paraId="52DBEE05" w14:textId="77777777" w:rsidR="00B052A0" w:rsidRPr="00B052A0" w:rsidRDefault="00B052A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5875C086" w14:textId="32C4B9A7" w:rsidR="00A46471" w:rsidRPr="00B52271" w:rsidRDefault="00D07EB2" w:rsidP="00A46471">
      <w:pPr>
        <w:widowControl w:val="0"/>
        <w:numPr>
          <w:ilvl w:val="0"/>
          <w:numId w:val="4"/>
        </w:numPr>
        <w:spacing w:after="120"/>
        <w:jc w:val="both"/>
        <w:rPr>
          <w:sz w:val="22"/>
          <w:szCs w:val="22"/>
          <w:lang w:val="en-US"/>
        </w:rPr>
      </w:pPr>
      <w:r w:rsidRPr="00D07EB2">
        <w:rPr>
          <w:rFonts w:eastAsia="SimSun"/>
          <w:sz w:val="22"/>
          <w:lang w:val="en-US" w:eastAsia="zh-CN"/>
        </w:rPr>
        <w:t>R1-</w:t>
      </w:r>
      <w:r w:rsidR="004F6C96" w:rsidRPr="004F6C96">
        <w:rPr>
          <w:rFonts w:eastAsia="SimSun"/>
          <w:sz w:val="22"/>
          <w:lang w:val="en-US" w:eastAsia="zh-CN"/>
        </w:rPr>
        <w:t>2407590</w:t>
      </w:r>
      <w:r w:rsidR="004F6C96" w:rsidRPr="004F6C96">
        <w:rPr>
          <w:rFonts w:eastAsia="SimSun" w:hint="eastAsia"/>
          <w:sz w:val="22"/>
          <w:lang w:val="en-US" w:eastAsia="zh-CN"/>
        </w:rPr>
        <w:t xml:space="preserve"> </w:t>
      </w:r>
      <w:r>
        <w:rPr>
          <w:rFonts w:eastAsiaTheme="minorEastAsia" w:hint="eastAsia"/>
          <w:sz w:val="22"/>
          <w:lang w:val="en-US"/>
        </w:rPr>
        <w:t>(R2-</w:t>
      </w:r>
      <w:r w:rsidR="004F6C96" w:rsidRPr="004F6C96">
        <w:rPr>
          <w:rFonts w:eastAsiaTheme="minorEastAsia"/>
          <w:sz w:val="22"/>
          <w:lang w:val="en-US"/>
        </w:rPr>
        <w:t>2407623</w:t>
      </w:r>
      <w:r>
        <w:rPr>
          <w:rFonts w:eastAsiaTheme="minorEastAsia" w:hint="eastAsia"/>
          <w:sz w:val="22"/>
          <w:lang w:val="en-US"/>
        </w:rPr>
        <w:t>)</w:t>
      </w:r>
      <w:r w:rsidR="00B75396">
        <w:rPr>
          <w:rFonts w:eastAsia="SimSun"/>
          <w:sz w:val="22"/>
          <w:lang w:val="en-US" w:eastAsia="zh-CN"/>
        </w:rPr>
        <w:tab/>
      </w:r>
      <w:r w:rsidR="006516C4">
        <w:rPr>
          <w:rFonts w:eastAsiaTheme="minorEastAsia"/>
          <w:sz w:val="22"/>
          <w:lang w:val="en-US"/>
        </w:rPr>
        <w:tab/>
      </w:r>
      <w:r w:rsidR="004F6C96" w:rsidRPr="004F6C96">
        <w:rPr>
          <w:rFonts w:eastAsia="SimSun"/>
          <w:sz w:val="22"/>
          <w:lang w:val="en-US" w:eastAsia="zh-CN"/>
        </w:rPr>
        <w:t>LS on common TA in a regenerative payload scenario</w:t>
      </w:r>
      <w:r w:rsidR="00B876B3">
        <w:rPr>
          <w:rFonts w:eastAsia="SimSun"/>
          <w:sz w:val="22"/>
          <w:lang w:val="en-US" w:eastAsia="zh-CN"/>
        </w:rPr>
        <w:tab/>
      </w:r>
      <w:r w:rsidR="006516C4">
        <w:rPr>
          <w:rFonts w:eastAsiaTheme="minorEastAsia"/>
          <w:sz w:val="22"/>
          <w:lang w:val="en-US"/>
        </w:rPr>
        <w:tab/>
      </w:r>
      <w:r>
        <w:rPr>
          <w:rFonts w:eastAsiaTheme="minorEastAsia" w:hint="eastAsia"/>
          <w:sz w:val="22"/>
          <w:lang w:val="en-US"/>
        </w:rPr>
        <w:t>RAN2</w:t>
      </w:r>
    </w:p>
    <w:sectPr w:rsidR="00A46471" w:rsidRPr="00B5227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E1031" w14:textId="77777777" w:rsidR="002F2B38" w:rsidRDefault="002F2B38">
      <w:r>
        <w:separator/>
      </w:r>
    </w:p>
  </w:endnote>
  <w:endnote w:type="continuationSeparator" w:id="0">
    <w:p w14:paraId="622CBF55" w14:textId="77777777" w:rsidR="002F2B38" w:rsidRDefault="002F2B38">
      <w:r>
        <w:continuationSeparator/>
      </w:r>
    </w:p>
  </w:endnote>
  <w:endnote w:type="continuationNotice" w:id="1">
    <w:p w14:paraId="61E216BA" w14:textId="77777777" w:rsidR="002F2B38" w:rsidRDefault="002F2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5D4F4" w14:textId="77777777" w:rsidR="002F2B38" w:rsidRDefault="002F2B38">
      <w:r>
        <w:separator/>
      </w:r>
    </w:p>
  </w:footnote>
  <w:footnote w:type="continuationSeparator" w:id="0">
    <w:p w14:paraId="7A109191" w14:textId="77777777" w:rsidR="002F2B38" w:rsidRDefault="002F2B38">
      <w:r>
        <w:continuationSeparator/>
      </w:r>
    </w:p>
  </w:footnote>
  <w:footnote w:type="continuationNotice" w:id="1">
    <w:p w14:paraId="5F8B13A7" w14:textId="77777777" w:rsidR="002F2B38" w:rsidRDefault="002F2B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5313FC"/>
    <w:multiLevelType w:val="hybridMultilevel"/>
    <w:tmpl w:val="DD6C1990"/>
    <w:lvl w:ilvl="0" w:tplc="35D451F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79459A4"/>
    <w:multiLevelType w:val="hybridMultilevel"/>
    <w:tmpl w:val="6A80294E"/>
    <w:lvl w:ilvl="0" w:tplc="516E4E3A">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B14440"/>
    <w:multiLevelType w:val="hybridMultilevel"/>
    <w:tmpl w:val="D3306384"/>
    <w:lvl w:ilvl="0" w:tplc="A1EA046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4"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40"/>
  </w:num>
  <w:num w:numId="3" w16cid:durableId="563224237">
    <w:abstractNumId w:val="24"/>
  </w:num>
  <w:num w:numId="4" w16cid:durableId="497964561">
    <w:abstractNumId w:val="12"/>
  </w:num>
  <w:num w:numId="5" w16cid:durableId="673269574">
    <w:abstractNumId w:val="47"/>
  </w:num>
  <w:num w:numId="6" w16cid:durableId="1204949447">
    <w:abstractNumId w:val="38"/>
  </w:num>
  <w:num w:numId="7" w16cid:durableId="1613126508">
    <w:abstractNumId w:val="21"/>
  </w:num>
  <w:num w:numId="8" w16cid:durableId="761728095">
    <w:abstractNumId w:val="6"/>
  </w:num>
  <w:num w:numId="9" w16cid:durableId="529533581">
    <w:abstractNumId w:val="39"/>
  </w:num>
  <w:num w:numId="10" w16cid:durableId="730080632">
    <w:abstractNumId w:val="5"/>
  </w:num>
  <w:num w:numId="11" w16cid:durableId="642278523">
    <w:abstractNumId w:val="44"/>
  </w:num>
  <w:num w:numId="12" w16cid:durableId="212279696">
    <w:abstractNumId w:val="36"/>
  </w:num>
  <w:num w:numId="13" w16cid:durableId="1712888">
    <w:abstractNumId w:val="3"/>
  </w:num>
  <w:num w:numId="14" w16cid:durableId="283922706">
    <w:abstractNumId w:val="13"/>
  </w:num>
  <w:num w:numId="15" w16cid:durableId="526328840">
    <w:abstractNumId w:val="7"/>
  </w:num>
  <w:num w:numId="16" w16cid:durableId="1514607863">
    <w:abstractNumId w:val="19"/>
  </w:num>
  <w:num w:numId="17" w16cid:durableId="1894804697">
    <w:abstractNumId w:val="20"/>
  </w:num>
  <w:num w:numId="18" w16cid:durableId="789324815">
    <w:abstractNumId w:val="31"/>
  </w:num>
  <w:num w:numId="19" w16cid:durableId="1206018466">
    <w:abstractNumId w:val="15"/>
  </w:num>
  <w:num w:numId="20" w16cid:durableId="747264772">
    <w:abstractNumId w:val="32"/>
  </w:num>
  <w:num w:numId="21" w16cid:durableId="1196849704">
    <w:abstractNumId w:val="41"/>
  </w:num>
  <w:num w:numId="22" w16cid:durableId="689375953">
    <w:abstractNumId w:val="29"/>
  </w:num>
  <w:num w:numId="23" w16cid:durableId="171530033">
    <w:abstractNumId w:val="37"/>
  </w:num>
  <w:num w:numId="24" w16cid:durableId="28532029">
    <w:abstractNumId w:val="35"/>
  </w:num>
  <w:num w:numId="25" w16cid:durableId="809790370">
    <w:abstractNumId w:val="45"/>
  </w:num>
  <w:num w:numId="26" w16cid:durableId="1934195259">
    <w:abstractNumId w:val="30"/>
  </w:num>
  <w:num w:numId="27" w16cid:durableId="680354493">
    <w:abstractNumId w:val="25"/>
  </w:num>
  <w:num w:numId="28" w16cid:durableId="1368530960">
    <w:abstractNumId w:val="34"/>
  </w:num>
  <w:num w:numId="29" w16cid:durableId="1856650798">
    <w:abstractNumId w:val="9"/>
  </w:num>
  <w:num w:numId="30" w16cid:durableId="1479415585">
    <w:abstractNumId w:val="1"/>
  </w:num>
  <w:num w:numId="31" w16cid:durableId="1178887269">
    <w:abstractNumId w:val="46"/>
  </w:num>
  <w:num w:numId="32" w16cid:durableId="1086069714">
    <w:abstractNumId w:val="22"/>
  </w:num>
  <w:num w:numId="33" w16cid:durableId="776212521">
    <w:abstractNumId w:val="14"/>
  </w:num>
  <w:num w:numId="34" w16cid:durableId="2141529925">
    <w:abstractNumId w:val="43"/>
  </w:num>
  <w:num w:numId="35" w16cid:durableId="796027171">
    <w:abstractNumId w:val="17"/>
  </w:num>
  <w:num w:numId="36" w16cid:durableId="615865051">
    <w:abstractNumId w:val="23"/>
  </w:num>
  <w:num w:numId="37" w16cid:durableId="400032252">
    <w:abstractNumId w:val="2"/>
  </w:num>
  <w:num w:numId="38" w16cid:durableId="1179269120">
    <w:abstractNumId w:val="11"/>
  </w:num>
  <w:num w:numId="39" w16cid:durableId="1184244534">
    <w:abstractNumId w:val="27"/>
  </w:num>
  <w:num w:numId="40" w16cid:durableId="1239750117">
    <w:abstractNumId w:val="26"/>
  </w:num>
  <w:num w:numId="41" w16cid:durableId="1864241500">
    <w:abstractNumId w:val="8"/>
  </w:num>
  <w:num w:numId="42" w16cid:durableId="189804790">
    <w:abstractNumId w:val="28"/>
  </w:num>
  <w:num w:numId="43" w16cid:durableId="1845322957">
    <w:abstractNumId w:val="16"/>
  </w:num>
  <w:num w:numId="44" w16cid:durableId="1824882590">
    <w:abstractNumId w:val="10"/>
  </w:num>
  <w:num w:numId="45" w16cid:durableId="92751219">
    <w:abstractNumId w:val="33"/>
  </w:num>
  <w:num w:numId="46" w16cid:durableId="1836796095">
    <w:abstractNumId w:val="18"/>
  </w:num>
  <w:num w:numId="47" w16cid:durableId="977419007">
    <w:abstractNumId w:val="4"/>
  </w:num>
  <w:num w:numId="48" w16cid:durableId="1140923655">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5EF"/>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74B"/>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2A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87C"/>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229"/>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5F0"/>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38"/>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8AD"/>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BE5"/>
    <w:rsid w:val="0036115F"/>
    <w:rsid w:val="003613D2"/>
    <w:rsid w:val="0036158F"/>
    <w:rsid w:val="00361816"/>
    <w:rsid w:val="00361AFF"/>
    <w:rsid w:val="00361B1E"/>
    <w:rsid w:val="00361B26"/>
    <w:rsid w:val="00361BAC"/>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80B"/>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2FA"/>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A98"/>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6C96"/>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2FC5"/>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98E"/>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C4"/>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8A9"/>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63"/>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9DA"/>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3A4"/>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26FB"/>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50"/>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39D"/>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19"/>
    <w:rsid w:val="00965839"/>
    <w:rsid w:val="00965930"/>
    <w:rsid w:val="00965D5A"/>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3F0F"/>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AC"/>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015"/>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471"/>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B8"/>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6E9E"/>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AE3"/>
    <w:rsid w:val="00B02CF5"/>
    <w:rsid w:val="00B02DA1"/>
    <w:rsid w:val="00B035FA"/>
    <w:rsid w:val="00B03B0D"/>
    <w:rsid w:val="00B0404F"/>
    <w:rsid w:val="00B0421A"/>
    <w:rsid w:val="00B04507"/>
    <w:rsid w:val="00B04B1A"/>
    <w:rsid w:val="00B04C1E"/>
    <w:rsid w:val="00B04E55"/>
    <w:rsid w:val="00B051D9"/>
    <w:rsid w:val="00B052A0"/>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271"/>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6C0"/>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99"/>
    <w:rsid w:val="00BB6CE7"/>
    <w:rsid w:val="00BB74BA"/>
    <w:rsid w:val="00BB750C"/>
    <w:rsid w:val="00BB7510"/>
    <w:rsid w:val="00BB7720"/>
    <w:rsid w:val="00BB7733"/>
    <w:rsid w:val="00BB77F4"/>
    <w:rsid w:val="00BB7919"/>
    <w:rsid w:val="00BB7A4A"/>
    <w:rsid w:val="00BB7AE3"/>
    <w:rsid w:val="00BB7AE6"/>
    <w:rsid w:val="00BB7C4B"/>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86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13F"/>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5E3"/>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6B3"/>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8D8"/>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69FF"/>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EB2"/>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818"/>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3A6"/>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C61"/>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CD"/>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BA7"/>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CA8"/>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0C"/>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8A7"/>
    <w:rsid w:val="00ED1B9A"/>
    <w:rsid w:val="00ED1CFC"/>
    <w:rsid w:val="00ED21F1"/>
    <w:rsid w:val="00ED258E"/>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7D2"/>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CE"/>
    <w:rsid w:val="00F17EE1"/>
    <w:rsid w:val="00F2011E"/>
    <w:rsid w:val="00F201C0"/>
    <w:rsid w:val="00F20707"/>
    <w:rsid w:val="00F207B8"/>
    <w:rsid w:val="00F20831"/>
    <w:rsid w:val="00F20982"/>
    <w:rsid w:val="00F20D92"/>
    <w:rsid w:val="00F21251"/>
    <w:rsid w:val="00F213EE"/>
    <w:rsid w:val="00F21608"/>
    <w:rsid w:val="00F218CD"/>
    <w:rsid w:val="00F21937"/>
    <w:rsid w:val="00F21A9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55F"/>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D12F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1351251139">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 w:id="23293697">
          <w:marLeft w:val="979"/>
          <w:marRight w:val="0"/>
          <w:marTop w:val="58"/>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5405</TotalTime>
  <Pages>2</Pages>
  <Words>435</Words>
  <Characters>2483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393</cp:revision>
  <cp:lastPrinted>2016-09-21T11:03:00Z</cp:lastPrinted>
  <dcterms:created xsi:type="dcterms:W3CDTF">2023-02-16T12:08:00Z</dcterms:created>
  <dcterms:modified xsi:type="dcterms:W3CDTF">2024-10-04T13:52:00Z</dcterms:modified>
</cp:coreProperties>
</file>